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F3A2B" w14:textId="4D35D681" w:rsidR="00115A08" w:rsidRDefault="00115A08" w:rsidP="7D03E062">
      <w:pPr>
        <w:rPr>
          <w:rFonts w:ascii="Calibri" w:eastAsia="Calibri" w:hAnsi="Calibri" w:cs="Calibri"/>
          <w:b/>
          <w:bCs/>
          <w:color w:val="000000" w:themeColor="text1"/>
          <w:lang w:val="de-DE"/>
        </w:rPr>
      </w:pPr>
      <w:r w:rsidRPr="00115A08">
        <w:rPr>
          <w:rFonts w:ascii="Calibri" w:eastAsia="Calibri" w:hAnsi="Calibri" w:cs="Calibri"/>
          <w:b/>
          <w:bCs/>
          <w:color w:val="000000" w:themeColor="text1"/>
          <w:lang w:val="de-DE"/>
        </w:rPr>
        <w:t xml:space="preserve">Dr. </w:t>
      </w:r>
      <w:r w:rsidR="00FF6666" w:rsidRPr="00FF6666">
        <w:rPr>
          <w:rFonts w:ascii="Calibri" w:eastAsia="Calibri" w:hAnsi="Calibri" w:cs="Calibri"/>
          <w:b/>
          <w:bCs/>
          <w:color w:val="000000" w:themeColor="text1"/>
          <w:lang w:val="de-DE"/>
        </w:rPr>
        <w:t>Lynette</w:t>
      </w:r>
      <w:r w:rsidR="00FF6666" w:rsidRPr="00FF6666">
        <w:rPr>
          <w:rFonts w:ascii="Calibri" w:eastAsia="Calibri" w:hAnsi="Calibri" w:cs="Calibri"/>
          <w:b/>
          <w:bCs/>
          <w:color w:val="000000" w:themeColor="text1"/>
          <w:lang w:val="de-DE"/>
        </w:rPr>
        <w:t xml:space="preserve"> </w:t>
      </w:r>
      <w:r w:rsidR="00FF6666" w:rsidRPr="00FF6666">
        <w:rPr>
          <w:rFonts w:ascii="Calibri" w:eastAsia="Calibri" w:hAnsi="Calibri" w:cs="Calibri"/>
          <w:b/>
          <w:bCs/>
          <w:color w:val="000000" w:themeColor="text1"/>
          <w:lang w:val="de-DE"/>
        </w:rPr>
        <w:t>Nejabet</w:t>
      </w:r>
    </w:p>
    <w:p w14:paraId="48025F73" w14:textId="643BCB09" w:rsidR="00787564" w:rsidRPr="00787564" w:rsidRDefault="00FF6666" w:rsidP="7D03E062">
      <w:pPr>
        <w:rPr>
          <w:rFonts w:ascii="Calibri" w:eastAsia="Calibri" w:hAnsi="Calibri" w:cs="Calibri"/>
          <w:b/>
          <w:bCs/>
          <w:color w:val="000000" w:themeColor="text1"/>
          <w:lang w:val="en-US"/>
        </w:rPr>
      </w:pPr>
      <w:r>
        <w:rPr>
          <w:rFonts w:ascii="Calibri" w:eastAsia="Calibri" w:hAnsi="Calibri" w:cs="Calibri"/>
          <w:b/>
          <w:bCs/>
          <w:color w:val="000000" w:themeColor="text1"/>
          <w:lang w:val="en-US"/>
        </w:rPr>
        <w:t>February</w:t>
      </w:r>
      <w:r w:rsidR="009E5980">
        <w:rPr>
          <w:rFonts w:ascii="Calibri" w:eastAsia="Calibri" w:hAnsi="Calibri" w:cs="Calibri"/>
          <w:b/>
          <w:bCs/>
          <w:color w:val="000000" w:themeColor="text1"/>
          <w:lang w:val="en-US"/>
        </w:rPr>
        <w:t xml:space="preserve"> </w:t>
      </w:r>
      <w:r>
        <w:rPr>
          <w:rFonts w:ascii="Calibri" w:eastAsia="Calibri" w:hAnsi="Calibri" w:cs="Calibri"/>
          <w:b/>
          <w:bCs/>
          <w:color w:val="000000" w:themeColor="text1"/>
          <w:lang w:val="en-US"/>
        </w:rPr>
        <w:t>15</w:t>
      </w:r>
      <w:r w:rsidR="00C12963">
        <w:rPr>
          <w:rFonts w:ascii="Calibri" w:eastAsia="Calibri" w:hAnsi="Calibri" w:cs="Calibri"/>
          <w:b/>
          <w:bCs/>
          <w:color w:val="000000" w:themeColor="text1"/>
          <w:lang w:val="en-US"/>
        </w:rPr>
        <w:t>th</w:t>
      </w:r>
      <w:r w:rsidR="001B16D6" w:rsidRPr="56673AB1">
        <w:rPr>
          <w:rFonts w:ascii="Calibri" w:eastAsia="Calibri" w:hAnsi="Calibri" w:cs="Calibri"/>
          <w:b/>
          <w:bCs/>
          <w:color w:val="000000" w:themeColor="text1"/>
          <w:lang w:val="en-US"/>
        </w:rPr>
        <w:t xml:space="preserve">, </w:t>
      </w:r>
      <w:r w:rsidR="3E4172EC" w:rsidRPr="1B6F0A67">
        <w:rPr>
          <w:rFonts w:ascii="Calibri" w:eastAsia="Calibri" w:hAnsi="Calibri" w:cs="Calibri"/>
          <w:b/>
          <w:bCs/>
          <w:color w:val="000000" w:themeColor="text1"/>
          <w:lang w:val="en-US"/>
        </w:rPr>
        <w:t>202</w:t>
      </w:r>
      <w:r w:rsidR="00115A08">
        <w:rPr>
          <w:rFonts w:ascii="Calibri" w:eastAsia="Calibri" w:hAnsi="Calibri" w:cs="Calibri"/>
          <w:b/>
          <w:bCs/>
          <w:color w:val="000000" w:themeColor="text1"/>
          <w:lang w:val="en-US"/>
        </w:rPr>
        <w:t>4</w:t>
      </w:r>
      <w:r w:rsidR="5FFADD78" w:rsidRPr="1B6F0A67">
        <w:rPr>
          <w:rFonts w:ascii="Calibri" w:eastAsia="Calibri" w:hAnsi="Calibri" w:cs="Calibri"/>
          <w:b/>
          <w:bCs/>
          <w:color w:val="000000" w:themeColor="text1"/>
          <w:lang w:val="en-US"/>
        </w:rPr>
        <w:t>, 5PM (Berlin time, CET)</w:t>
      </w:r>
    </w:p>
    <w:p w14:paraId="538BDF92" w14:textId="09A41222" w:rsidR="5FFADD78" w:rsidRDefault="5FFADD78" w:rsidP="7D29194D">
      <w:r w:rsidRPr="7D29194D">
        <w:rPr>
          <w:rFonts w:ascii="Calibri" w:eastAsia="Calibri" w:hAnsi="Calibri" w:cs="Calibri"/>
          <w:b/>
          <w:bCs/>
          <w:color w:val="000000" w:themeColor="text1"/>
          <w:lang w:val="en-US"/>
        </w:rPr>
        <w:t>Registration link:</w:t>
      </w:r>
      <w:r w:rsidR="00F941CD">
        <w:rPr>
          <w:rFonts w:ascii="Calibri" w:eastAsia="Calibri" w:hAnsi="Calibri" w:cs="Calibri"/>
          <w:b/>
          <w:bCs/>
          <w:color w:val="000000" w:themeColor="text1"/>
          <w:lang w:val="en-US"/>
        </w:rPr>
        <w:t xml:space="preserve"> </w:t>
      </w:r>
    </w:p>
    <w:p w14:paraId="6F3FFA9E" w14:textId="522290AC" w:rsidR="00107976" w:rsidRDefault="00107976" w:rsidP="00F14C4F">
      <w:pPr>
        <w:rPr>
          <w:rFonts w:ascii="Calibri" w:eastAsia="Calibri" w:hAnsi="Calibri" w:cs="Calibri"/>
          <w:color w:val="000000" w:themeColor="text1"/>
          <w:lang w:val="en-US"/>
        </w:rPr>
      </w:pPr>
      <w:hyperlink r:id="rId9" w:history="1">
        <w:r w:rsidRPr="00E34697">
          <w:rPr>
            <w:rStyle w:val="Hyperlink"/>
            <w:rFonts w:ascii="Calibri" w:eastAsia="Calibri" w:hAnsi="Calibri" w:cs="Calibri"/>
            <w:lang w:val="en-US"/>
          </w:rPr>
          <w:t>https://us06web.zoom.us/webinar/register/WN_Wxt0NKQ-Q6K9FZOPwBRk5A#/registration</w:t>
        </w:r>
      </w:hyperlink>
    </w:p>
    <w:p w14:paraId="5F92F380" w14:textId="69DD70DF" w:rsidR="00FF6666" w:rsidRDefault="00FF6666" w:rsidP="00F14C4F">
      <w:pPr>
        <w:rPr>
          <w:rFonts w:ascii="Calibri" w:eastAsia="Calibri" w:hAnsi="Calibri" w:cs="Calibri"/>
          <w:b/>
          <w:bCs/>
          <w:color w:val="000000" w:themeColor="text1"/>
          <w:lang w:val="en-US"/>
        </w:rPr>
      </w:pPr>
      <w:r w:rsidRPr="00FF6666">
        <w:rPr>
          <w:rFonts w:ascii="Calibri" w:eastAsia="Calibri" w:hAnsi="Calibri" w:cs="Calibri"/>
          <w:b/>
          <w:bCs/>
          <w:color w:val="000000" w:themeColor="text1"/>
          <w:lang w:val="en-US"/>
        </w:rPr>
        <w:t>Novel, Potent and Selective 5-HT2c Receptor Agonists for the Treatment of Neurological Disorders</w:t>
      </w:r>
    </w:p>
    <w:p w14:paraId="4F707A5A" w14:textId="77777777" w:rsidR="00FF6666" w:rsidRDefault="00FF6666" w:rsidP="00FF6666">
      <w:pPr>
        <w:jc w:val="both"/>
        <w:rPr>
          <w:color w:val="000000"/>
          <w:lang w:val="en-US"/>
        </w:rPr>
      </w:pPr>
      <w:r>
        <w:rPr>
          <w:color w:val="000000"/>
          <w:lang w:val="en-US"/>
        </w:rPr>
        <w:t>5-HT</w:t>
      </w:r>
      <w:r>
        <w:rPr>
          <w:color w:val="000000"/>
          <w:vertAlign w:val="subscript"/>
          <w:lang w:val="en-US"/>
        </w:rPr>
        <w:t>2c</w:t>
      </w:r>
      <w:r>
        <w:rPr>
          <w:color w:val="000000"/>
          <w:lang w:val="en-US"/>
        </w:rPr>
        <w:t xml:space="preserve"> has been indicated in a number of different neurological diseases such as schizophrenia, bipolar disorder and depression and has the potential to be useful in the symptomatic treatment of Alzheimer’s and Parkinson’s Disease. As part of our 5-HT</w:t>
      </w:r>
      <w:r>
        <w:rPr>
          <w:color w:val="000000"/>
          <w:vertAlign w:val="subscript"/>
          <w:lang w:val="en-US"/>
        </w:rPr>
        <w:t>2c</w:t>
      </w:r>
      <w:r>
        <w:rPr>
          <w:color w:val="000000"/>
          <w:lang w:val="en-US"/>
        </w:rPr>
        <w:t xml:space="preserve"> agonist program, HTS and dedicated design led to the discovery of five main chemical series. Herein we will focus on one of these series, the “oxo-series”. Investigation of ring-size, stereochemistry and substitution patterns allowed us to identify a number of promising compounds with single digit nanomolar activity. We were able to design compounds with very high functional selectivity and considerably lower clearance and metabolism compared to known 5-HT</w:t>
      </w:r>
      <w:r>
        <w:rPr>
          <w:color w:val="000000"/>
          <w:vertAlign w:val="subscript"/>
          <w:lang w:val="en-US"/>
        </w:rPr>
        <w:t>2c</w:t>
      </w:r>
      <w:r>
        <w:rPr>
          <w:color w:val="000000"/>
          <w:lang w:val="en-US"/>
        </w:rPr>
        <w:t xml:space="preserve"> agonists. Additionally, these optimised compounds showed improved PK across various species with high oral bioavailability and brain penetration leading to good efficacy in our in vivo models.</w:t>
      </w:r>
    </w:p>
    <w:sectPr w:rsidR="00FF666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CB7C5" w14:textId="77777777" w:rsidR="00850C7D" w:rsidRDefault="00850C7D" w:rsidP="005511AA">
      <w:pPr>
        <w:spacing w:after="0" w:line="240" w:lineRule="auto"/>
      </w:pPr>
      <w:r>
        <w:separator/>
      </w:r>
    </w:p>
  </w:endnote>
  <w:endnote w:type="continuationSeparator" w:id="0">
    <w:p w14:paraId="6554EB4C" w14:textId="77777777" w:rsidR="00850C7D" w:rsidRDefault="00850C7D" w:rsidP="0055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50EEF" w14:textId="77777777" w:rsidR="00850C7D" w:rsidRDefault="00850C7D" w:rsidP="005511AA">
      <w:pPr>
        <w:spacing w:after="0" w:line="240" w:lineRule="auto"/>
      </w:pPr>
      <w:r>
        <w:separator/>
      </w:r>
    </w:p>
  </w:footnote>
  <w:footnote w:type="continuationSeparator" w:id="0">
    <w:p w14:paraId="0F25C718" w14:textId="77777777" w:rsidR="00850C7D" w:rsidRDefault="00850C7D" w:rsidP="00551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B50AB4"/>
    <w:rsid w:val="00045ECF"/>
    <w:rsid w:val="00050014"/>
    <w:rsid w:val="000932F4"/>
    <w:rsid w:val="000C769C"/>
    <w:rsid w:val="00107976"/>
    <w:rsid w:val="00115A08"/>
    <w:rsid w:val="001B16D6"/>
    <w:rsid w:val="002048B2"/>
    <w:rsid w:val="00287FC5"/>
    <w:rsid w:val="003520D7"/>
    <w:rsid w:val="003F29E9"/>
    <w:rsid w:val="005511AA"/>
    <w:rsid w:val="005C3F68"/>
    <w:rsid w:val="00671B47"/>
    <w:rsid w:val="0071527F"/>
    <w:rsid w:val="00787564"/>
    <w:rsid w:val="007D5DB7"/>
    <w:rsid w:val="00850C7D"/>
    <w:rsid w:val="008821B7"/>
    <w:rsid w:val="008C57BE"/>
    <w:rsid w:val="008E6B56"/>
    <w:rsid w:val="009B7EB7"/>
    <w:rsid w:val="009E5980"/>
    <w:rsid w:val="00A52441"/>
    <w:rsid w:val="00A565B1"/>
    <w:rsid w:val="00AA3006"/>
    <w:rsid w:val="00C12963"/>
    <w:rsid w:val="00C55E06"/>
    <w:rsid w:val="00CB4482"/>
    <w:rsid w:val="00DE68FE"/>
    <w:rsid w:val="00E97851"/>
    <w:rsid w:val="00EC07E2"/>
    <w:rsid w:val="00EC7D88"/>
    <w:rsid w:val="00F14C4F"/>
    <w:rsid w:val="00F2256D"/>
    <w:rsid w:val="00F60F56"/>
    <w:rsid w:val="00F941CD"/>
    <w:rsid w:val="00FD3EA2"/>
    <w:rsid w:val="00FF6666"/>
    <w:rsid w:val="01A25741"/>
    <w:rsid w:val="01B75447"/>
    <w:rsid w:val="08F72868"/>
    <w:rsid w:val="0C06442D"/>
    <w:rsid w:val="0CDB44E1"/>
    <w:rsid w:val="0E771542"/>
    <w:rsid w:val="100595DF"/>
    <w:rsid w:val="1341B086"/>
    <w:rsid w:val="189FE2A6"/>
    <w:rsid w:val="1A9A56ED"/>
    <w:rsid w:val="1B4EA50D"/>
    <w:rsid w:val="1B6F0A67"/>
    <w:rsid w:val="1E56EAB6"/>
    <w:rsid w:val="1F392A00"/>
    <w:rsid w:val="2022DEBB"/>
    <w:rsid w:val="26209D6F"/>
    <w:rsid w:val="27380605"/>
    <w:rsid w:val="27A64347"/>
    <w:rsid w:val="290EB5E8"/>
    <w:rsid w:val="2A6BB395"/>
    <w:rsid w:val="2B2A300D"/>
    <w:rsid w:val="2BD45FB1"/>
    <w:rsid w:val="2F4B33F2"/>
    <w:rsid w:val="3244FE33"/>
    <w:rsid w:val="35119498"/>
    <w:rsid w:val="354EE9AC"/>
    <w:rsid w:val="37B50AB4"/>
    <w:rsid w:val="394FC66D"/>
    <w:rsid w:val="3A1A5A18"/>
    <w:rsid w:val="3A471C9B"/>
    <w:rsid w:val="3E4172EC"/>
    <w:rsid w:val="3E7C4A58"/>
    <w:rsid w:val="405DD773"/>
    <w:rsid w:val="482E1744"/>
    <w:rsid w:val="4853D0AE"/>
    <w:rsid w:val="4A3B47C8"/>
    <w:rsid w:val="4B2B6BDF"/>
    <w:rsid w:val="52138BF6"/>
    <w:rsid w:val="56673AB1"/>
    <w:rsid w:val="573EE2F7"/>
    <w:rsid w:val="5B252FD7"/>
    <w:rsid w:val="5F459A80"/>
    <w:rsid w:val="5FFADD78"/>
    <w:rsid w:val="63C1634B"/>
    <w:rsid w:val="6705C442"/>
    <w:rsid w:val="72283768"/>
    <w:rsid w:val="75906359"/>
    <w:rsid w:val="77BC7612"/>
    <w:rsid w:val="7C48F24B"/>
    <w:rsid w:val="7D03E062"/>
    <w:rsid w:val="7D29194D"/>
    <w:rsid w:val="7FD7A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50AB4"/>
  <w15:chartTrackingRefBased/>
  <w15:docId w15:val="{5828588A-C424-4593-8352-3AFE0AEF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932F4"/>
    <w:rPr>
      <w:color w:val="605E5C"/>
      <w:shd w:val="clear" w:color="auto" w:fill="E1DFDD"/>
    </w:rPr>
  </w:style>
  <w:style w:type="character" w:styleId="FollowedHyperlink">
    <w:name w:val="FollowedHyperlink"/>
    <w:basedOn w:val="DefaultParagraphFont"/>
    <w:uiPriority w:val="99"/>
    <w:semiHidden/>
    <w:unhideWhenUsed/>
    <w:rsid w:val="000C769C"/>
    <w:rPr>
      <w:color w:val="954F72" w:themeColor="followedHyperlink"/>
      <w:u w:val="single"/>
    </w:rPr>
  </w:style>
  <w:style w:type="character" w:customStyle="1" w:styleId="ui-provider">
    <w:name w:val="ui-provider"/>
    <w:basedOn w:val="DefaultParagraphFont"/>
    <w:rsid w:val="00F22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20050">
      <w:bodyDiv w:val="1"/>
      <w:marLeft w:val="0"/>
      <w:marRight w:val="0"/>
      <w:marTop w:val="0"/>
      <w:marBottom w:val="0"/>
      <w:divBdr>
        <w:top w:val="none" w:sz="0" w:space="0" w:color="auto"/>
        <w:left w:val="none" w:sz="0" w:space="0" w:color="auto"/>
        <w:bottom w:val="none" w:sz="0" w:space="0" w:color="auto"/>
        <w:right w:val="none" w:sz="0" w:space="0" w:color="auto"/>
      </w:divBdr>
    </w:div>
    <w:div w:id="535393925">
      <w:bodyDiv w:val="1"/>
      <w:marLeft w:val="0"/>
      <w:marRight w:val="0"/>
      <w:marTop w:val="0"/>
      <w:marBottom w:val="0"/>
      <w:divBdr>
        <w:top w:val="none" w:sz="0" w:space="0" w:color="auto"/>
        <w:left w:val="none" w:sz="0" w:space="0" w:color="auto"/>
        <w:bottom w:val="none" w:sz="0" w:space="0" w:color="auto"/>
        <w:right w:val="none" w:sz="0" w:space="0" w:color="auto"/>
      </w:divBdr>
    </w:div>
    <w:div w:id="785538966">
      <w:bodyDiv w:val="1"/>
      <w:marLeft w:val="0"/>
      <w:marRight w:val="0"/>
      <w:marTop w:val="0"/>
      <w:marBottom w:val="0"/>
      <w:divBdr>
        <w:top w:val="none" w:sz="0" w:space="0" w:color="auto"/>
        <w:left w:val="none" w:sz="0" w:space="0" w:color="auto"/>
        <w:bottom w:val="none" w:sz="0" w:space="0" w:color="auto"/>
        <w:right w:val="none" w:sz="0" w:space="0" w:color="auto"/>
      </w:divBdr>
    </w:div>
    <w:div w:id="976570422">
      <w:bodyDiv w:val="1"/>
      <w:marLeft w:val="0"/>
      <w:marRight w:val="0"/>
      <w:marTop w:val="0"/>
      <w:marBottom w:val="0"/>
      <w:divBdr>
        <w:top w:val="none" w:sz="0" w:space="0" w:color="auto"/>
        <w:left w:val="none" w:sz="0" w:space="0" w:color="auto"/>
        <w:bottom w:val="none" w:sz="0" w:space="0" w:color="auto"/>
        <w:right w:val="none" w:sz="0" w:space="0" w:color="auto"/>
      </w:divBdr>
    </w:div>
    <w:div w:id="1065447742">
      <w:bodyDiv w:val="1"/>
      <w:marLeft w:val="0"/>
      <w:marRight w:val="0"/>
      <w:marTop w:val="0"/>
      <w:marBottom w:val="0"/>
      <w:divBdr>
        <w:top w:val="none" w:sz="0" w:space="0" w:color="auto"/>
        <w:left w:val="none" w:sz="0" w:space="0" w:color="auto"/>
        <w:bottom w:val="none" w:sz="0" w:space="0" w:color="auto"/>
        <w:right w:val="none" w:sz="0" w:space="0" w:color="auto"/>
      </w:divBdr>
      <w:divsChild>
        <w:div w:id="1892032539">
          <w:marLeft w:val="0"/>
          <w:marRight w:val="0"/>
          <w:marTop w:val="0"/>
          <w:marBottom w:val="0"/>
          <w:divBdr>
            <w:top w:val="none" w:sz="0" w:space="0" w:color="auto"/>
            <w:left w:val="none" w:sz="0" w:space="0" w:color="auto"/>
            <w:bottom w:val="none" w:sz="0" w:space="0" w:color="auto"/>
            <w:right w:val="none" w:sz="0" w:space="0" w:color="auto"/>
          </w:divBdr>
        </w:div>
      </w:divsChild>
    </w:div>
    <w:div w:id="1221474356">
      <w:bodyDiv w:val="1"/>
      <w:marLeft w:val="0"/>
      <w:marRight w:val="0"/>
      <w:marTop w:val="0"/>
      <w:marBottom w:val="0"/>
      <w:divBdr>
        <w:top w:val="none" w:sz="0" w:space="0" w:color="auto"/>
        <w:left w:val="none" w:sz="0" w:space="0" w:color="auto"/>
        <w:bottom w:val="none" w:sz="0" w:space="0" w:color="auto"/>
        <w:right w:val="none" w:sz="0" w:space="0" w:color="auto"/>
      </w:divBdr>
    </w:div>
    <w:div w:id="1417940400">
      <w:bodyDiv w:val="1"/>
      <w:marLeft w:val="0"/>
      <w:marRight w:val="0"/>
      <w:marTop w:val="0"/>
      <w:marBottom w:val="0"/>
      <w:divBdr>
        <w:top w:val="none" w:sz="0" w:space="0" w:color="auto"/>
        <w:left w:val="none" w:sz="0" w:space="0" w:color="auto"/>
        <w:bottom w:val="none" w:sz="0" w:space="0" w:color="auto"/>
        <w:right w:val="none" w:sz="0" w:space="0" w:color="auto"/>
      </w:divBdr>
      <w:divsChild>
        <w:div w:id="61946259">
          <w:marLeft w:val="0"/>
          <w:marRight w:val="0"/>
          <w:marTop w:val="0"/>
          <w:marBottom w:val="0"/>
          <w:divBdr>
            <w:top w:val="none" w:sz="0" w:space="0" w:color="auto"/>
            <w:left w:val="none" w:sz="0" w:space="0" w:color="auto"/>
            <w:bottom w:val="none" w:sz="0" w:space="0" w:color="auto"/>
            <w:right w:val="none" w:sz="0" w:space="0" w:color="auto"/>
          </w:divBdr>
        </w:div>
      </w:divsChild>
    </w:div>
    <w:div w:id="1436024884">
      <w:bodyDiv w:val="1"/>
      <w:marLeft w:val="0"/>
      <w:marRight w:val="0"/>
      <w:marTop w:val="0"/>
      <w:marBottom w:val="0"/>
      <w:divBdr>
        <w:top w:val="none" w:sz="0" w:space="0" w:color="auto"/>
        <w:left w:val="none" w:sz="0" w:space="0" w:color="auto"/>
        <w:bottom w:val="none" w:sz="0" w:space="0" w:color="auto"/>
        <w:right w:val="none" w:sz="0" w:space="0" w:color="auto"/>
      </w:divBdr>
    </w:div>
    <w:div w:id="213243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s06web.zoom.us/webinar/register/WN_Wxt0NKQ-Q6K9FZOPwBRk5A#/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a006eb-f252-4567-ae08-9ee38a7159f7">
      <Terms xmlns="http://schemas.microsoft.com/office/infopath/2007/PartnerControls"/>
    </lcf76f155ced4ddcb4097134ff3c332f>
    <TaxCatchAll xmlns="e47812bf-c8f0-415c-9dc6-75659472579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99502B832ECD489AD51FFFEF574576" ma:contentTypeVersion="15" ma:contentTypeDescription="Create a new document." ma:contentTypeScope="" ma:versionID="acd48ba09f0e6fd0477ce9ccc97d2796">
  <xsd:schema xmlns:xsd="http://www.w3.org/2001/XMLSchema" xmlns:xs="http://www.w3.org/2001/XMLSchema" xmlns:p="http://schemas.microsoft.com/office/2006/metadata/properties" xmlns:ns1="http://schemas.microsoft.com/sharepoint/v3" xmlns:ns2="18a006eb-f252-4567-ae08-9ee38a7159f7" xmlns:ns3="e47812bf-c8f0-415c-9dc6-756594725798" targetNamespace="http://schemas.microsoft.com/office/2006/metadata/properties" ma:root="true" ma:fieldsID="309feb491baebaa6858e080e5489958c" ns1:_="" ns2:_="" ns3:_="">
    <xsd:import namespace="http://schemas.microsoft.com/sharepoint/v3"/>
    <xsd:import namespace="18a006eb-f252-4567-ae08-9ee38a7159f7"/>
    <xsd:import namespace="e47812bf-c8f0-415c-9dc6-7565947257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06eb-f252-4567-ae08-9ee38a715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812bf-c8f0-415c-9dc6-7565947257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37a246-70c2-41b3-a315-338d125476c6}" ma:internalName="TaxCatchAll" ma:showField="CatchAllData" ma:web="3eee73f0-8ee1-487a-9aba-09a6daf84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9B862-E431-4142-A1F3-0ADEDF8B1982}">
  <ds:schemaRefs>
    <ds:schemaRef ds:uri="http://schemas.microsoft.com/office/2006/metadata/properties"/>
    <ds:schemaRef ds:uri="http://schemas.microsoft.com/office/infopath/2007/PartnerControls"/>
    <ds:schemaRef ds:uri="18a006eb-f252-4567-ae08-9ee38a7159f7"/>
    <ds:schemaRef ds:uri="e47812bf-c8f0-415c-9dc6-756594725798"/>
    <ds:schemaRef ds:uri="http://schemas.microsoft.com/sharepoint/v3"/>
  </ds:schemaRefs>
</ds:datastoreItem>
</file>

<file path=customXml/itemProps2.xml><?xml version="1.0" encoding="utf-8"?>
<ds:datastoreItem xmlns:ds="http://schemas.openxmlformats.org/officeDocument/2006/customXml" ds:itemID="{C4072A9D-BCBC-4756-AFCA-C566A085FF6E}">
  <ds:schemaRefs>
    <ds:schemaRef ds:uri="http://schemas.microsoft.com/sharepoint/v3/contenttype/forms"/>
  </ds:schemaRefs>
</ds:datastoreItem>
</file>

<file path=customXml/itemProps3.xml><?xml version="1.0" encoding="utf-8"?>
<ds:datastoreItem xmlns:ds="http://schemas.openxmlformats.org/officeDocument/2006/customXml" ds:itemID="{69024375-1BF4-4887-81B3-2F8DEEF95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a006eb-f252-4567-ae08-9ee38a7159f7"/>
    <ds:schemaRef ds:uri="e47812bf-c8f0-415c-9dc6-756594725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1096</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Klingler, Franca</dc:creator>
  <cp:keywords/>
  <dc:description/>
  <cp:lastModifiedBy>Andrea Unzue Lopez</cp:lastModifiedBy>
  <cp:revision>34</cp:revision>
  <dcterms:created xsi:type="dcterms:W3CDTF">2022-10-26T08:29:00Z</dcterms:created>
  <dcterms:modified xsi:type="dcterms:W3CDTF">2024-01-16T14:21:00Z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0x0101002F99502B832ECD489AD51FFFEF574576</vt:lpwstr>
  </property>
  <property fmtid="{D5CDD505-2E9C-101B-9397-08002B2CF9AE}" pid="3" name="MediaServiceImageTags">
    <vt:lpwstr/>
  </property>
  <property fmtid="{D5CDD505-2E9C-101B-9397-08002B2CF9AE}" pid="4" name="MSIP_Label_e81acc0d-dcc4-4dc9-a2c5-be70b05a2fe6_Enabled">
    <vt:lpwstr>true</vt:lpwstr>
  </property>
  <property fmtid="{D5CDD505-2E9C-101B-9397-08002B2CF9AE}" pid="5" name="MSIP_Label_e81acc0d-dcc4-4dc9-a2c5-be70b05a2fe6_SetDate">
    <vt:lpwstr>2022-08-16T10:41:08Z</vt:lpwstr>
  </property>
  <property fmtid="{D5CDD505-2E9C-101B-9397-08002B2CF9AE}" pid="6" name="MSIP_Label_e81acc0d-dcc4-4dc9-a2c5-be70b05a2fe6_Method">
    <vt:lpwstr>Privileged</vt:lpwstr>
  </property>
  <property fmtid="{D5CDD505-2E9C-101B-9397-08002B2CF9AE}" pid="7" name="MSIP_Label_e81acc0d-dcc4-4dc9-a2c5-be70b05a2fe6_Name">
    <vt:lpwstr>e81acc0d-dcc4-4dc9-a2c5-be70b05a2fe6</vt:lpwstr>
  </property>
  <property fmtid="{D5CDD505-2E9C-101B-9397-08002B2CF9AE}" pid="8" name="MSIP_Label_e81acc0d-dcc4-4dc9-a2c5-be70b05a2fe6_SiteId">
    <vt:lpwstr>a00de4ec-48a8-43a6-be74-e31274e2060d</vt:lpwstr>
  </property>
  <property fmtid="{D5CDD505-2E9C-101B-9397-08002B2CF9AE}" pid="9" name="MSIP_Label_e81acc0d-dcc4-4dc9-a2c5-be70b05a2fe6_ActionId">
    <vt:lpwstr>caa444cc-3b8b-46e5-b03a-47f893b85223</vt:lpwstr>
  </property>
  <property fmtid="{D5CDD505-2E9C-101B-9397-08002B2CF9AE}" pid="10" name="MSIP_Label_e81acc0d-dcc4-4dc9-a2c5-be70b05a2fe6_ContentBits">
    <vt:lpwstr>0</vt:lpwstr>
  </property>
  <property fmtid="{D5CDD505-2E9C-101B-9397-08002B2CF9AE}" pid="11" name="MerckAIPLabel">
    <vt:lpwstr>NotClassified</vt:lpwstr>
  </property>
  <property fmtid="{D5CDD505-2E9C-101B-9397-08002B2CF9AE}" pid="12" name="MerckAIPDataExchange">
    <vt:lpwstr>!MRKMIP@NotClassified</vt:lpwstr>
  </property>
</Properties>
</file>